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714" w:rsidRDefault="009156F2" w:rsidP="00D95714">
      <w:r>
        <w:rPr>
          <w:noProof/>
        </w:rPr>
        <w:pict>
          <v:shapetype id="_x0000_t202" coordsize="21600,21600" o:spt="202" path="m,l,21600r21600,l21600,xe">
            <v:stroke joinstyle="miter"/>
            <v:path gradientshapeok="t" o:connecttype="rect"/>
          </v:shapetype>
          <v:shape id="_x0000_s1026" type="#_x0000_t202" style="position:absolute;left:0;text-align:left;margin-left:117pt;margin-top:-27pt;width:6.75pt;height:3.55pt;z-index:251660288" filled="f" stroked="f">
            <v:textbox style="mso-next-textbox:#_x0000_s1026">
              <w:txbxContent>
                <w:p w:rsidR="00D95714" w:rsidRPr="0091295E" w:rsidRDefault="00D95714" w:rsidP="00D95714">
                  <w:pPr>
                    <w:rPr>
                      <w:rFonts w:cs="Arial"/>
                      <w:sz w:val="20"/>
                      <w:szCs w:val="20"/>
                    </w:rPr>
                  </w:pPr>
                </w:p>
              </w:txbxContent>
            </v:textbox>
          </v:shape>
        </w:pict>
      </w:r>
    </w:p>
    <w:p w:rsidR="00D95714" w:rsidRPr="00F502DE" w:rsidRDefault="00672F15" w:rsidP="00672F15">
      <w:pPr>
        <w:tabs>
          <w:tab w:val="left" w:pos="7290"/>
        </w:tabs>
      </w:pPr>
      <w:r>
        <w:tab/>
      </w:r>
    </w:p>
    <w:p w:rsidR="00D95714" w:rsidRPr="00F502DE" w:rsidRDefault="009156F2" w:rsidP="00672F15">
      <w:pPr>
        <w:jc w:val="right"/>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86.8pt;height:186.8pt;mso-position-horizontal:absolute" fillcolor="black [3213]">
            <v:shadow opacity="52429f"/>
            <v:textpath style="font-family:&quot;Century&quot;;v-text-kern:t" trim="t" fitpath="t" string="Coordinación de&#10;Comunicación&#10;Social"/>
          </v:shape>
        </w:pict>
      </w:r>
    </w:p>
    <w:p w:rsidR="00D95714" w:rsidRDefault="00D95714" w:rsidP="00D95714"/>
    <w:p w:rsidR="00D95714" w:rsidRPr="00F502DE" w:rsidRDefault="00D95714" w:rsidP="00D95714"/>
    <w:p w:rsidR="00D95714" w:rsidRDefault="00D95714" w:rsidP="00E53377">
      <w:pPr>
        <w:tabs>
          <w:tab w:val="left" w:pos="7425"/>
        </w:tabs>
      </w:pPr>
    </w:p>
    <w:p w:rsidR="00D95714" w:rsidRDefault="00D95714" w:rsidP="00D95714">
      <w:pPr>
        <w:tabs>
          <w:tab w:val="left" w:pos="8140"/>
        </w:tabs>
      </w:pPr>
    </w:p>
    <w:p w:rsidR="00222099" w:rsidRDefault="00222099" w:rsidP="00D95714">
      <w:pPr>
        <w:tabs>
          <w:tab w:val="left" w:pos="8140"/>
        </w:tabs>
        <w:rPr>
          <w:rFonts w:ascii="Arial Black" w:hAnsi="Arial Black" w:cs="Arial"/>
          <w:sz w:val="28"/>
          <w:szCs w:val="28"/>
        </w:rPr>
      </w:pPr>
    </w:p>
    <w:p w:rsidR="002A1D66" w:rsidRDefault="002A1D66" w:rsidP="00D95714">
      <w:pPr>
        <w:tabs>
          <w:tab w:val="left" w:pos="8140"/>
        </w:tabs>
        <w:rPr>
          <w:rFonts w:ascii="Arial Black" w:hAnsi="Arial Black" w:cs="Arial"/>
          <w:sz w:val="28"/>
          <w:szCs w:val="28"/>
        </w:rPr>
      </w:pPr>
    </w:p>
    <w:p w:rsidR="002A1D66" w:rsidRDefault="002A1D66" w:rsidP="00D95714">
      <w:pPr>
        <w:tabs>
          <w:tab w:val="left" w:pos="8140"/>
        </w:tabs>
        <w:rPr>
          <w:rFonts w:ascii="Arial Black" w:hAnsi="Arial Black" w:cs="Arial"/>
          <w:sz w:val="28"/>
          <w:szCs w:val="28"/>
        </w:rPr>
      </w:pPr>
    </w:p>
    <w:p w:rsidR="00D95714" w:rsidRDefault="00D95714" w:rsidP="005C5DDE">
      <w:pPr>
        <w:tabs>
          <w:tab w:val="left" w:pos="8140"/>
        </w:tabs>
        <w:spacing w:before="120"/>
        <w:rPr>
          <w:rFonts w:ascii="Arial Black" w:hAnsi="Arial Black" w:cs="Arial"/>
          <w:sz w:val="28"/>
          <w:szCs w:val="28"/>
        </w:rPr>
      </w:pPr>
      <w:r w:rsidRPr="00F502DE">
        <w:rPr>
          <w:rFonts w:ascii="Arial Black" w:hAnsi="Arial Black" w:cs="Arial"/>
          <w:sz w:val="28"/>
          <w:szCs w:val="28"/>
        </w:rPr>
        <w:t>Carpeta Informativa</w:t>
      </w:r>
    </w:p>
    <w:p w:rsidR="003B0BB5" w:rsidRPr="00F502DE" w:rsidRDefault="003B0BB5" w:rsidP="005C5DDE">
      <w:pPr>
        <w:tabs>
          <w:tab w:val="left" w:pos="8140"/>
        </w:tabs>
        <w:spacing w:before="120"/>
        <w:rPr>
          <w:rFonts w:ascii="Arial Black" w:hAnsi="Arial Black" w:cs="Arial"/>
          <w:sz w:val="28"/>
          <w:szCs w:val="28"/>
        </w:rPr>
      </w:pPr>
    </w:p>
    <w:p w:rsidR="00D95714" w:rsidRDefault="00D95714" w:rsidP="005C5DDE">
      <w:pPr>
        <w:tabs>
          <w:tab w:val="left" w:pos="8140"/>
        </w:tabs>
        <w:spacing w:before="120"/>
        <w:rPr>
          <w:rFonts w:ascii="Arial Black" w:hAnsi="Arial Black"/>
          <w:b/>
          <w:color w:val="000000"/>
          <w:sz w:val="32"/>
          <w:szCs w:val="32"/>
        </w:rPr>
      </w:pPr>
      <w:r w:rsidRPr="00F502DE">
        <w:rPr>
          <w:rFonts w:ascii="Arial Black" w:hAnsi="Arial Black"/>
          <w:b/>
          <w:color w:val="000000"/>
          <w:sz w:val="32"/>
          <w:szCs w:val="32"/>
        </w:rPr>
        <w:t xml:space="preserve">Resumen: </w:t>
      </w:r>
    </w:p>
    <w:p w:rsidR="00D95714" w:rsidRDefault="00D95714" w:rsidP="00D95714">
      <w:pPr>
        <w:tabs>
          <w:tab w:val="left" w:pos="8140"/>
        </w:tabs>
        <w:rPr>
          <w:rFonts w:cs="Arial"/>
          <w:b/>
          <w:color w:val="000000"/>
        </w:rPr>
      </w:pPr>
    </w:p>
    <w:p w:rsidR="00B96EA1" w:rsidRDefault="00B96EA1" w:rsidP="00D95714">
      <w:pPr>
        <w:tabs>
          <w:tab w:val="left" w:pos="8140"/>
        </w:tabs>
        <w:rPr>
          <w:rFonts w:cs="Arial"/>
          <w:b/>
          <w:color w:val="000000"/>
        </w:rPr>
      </w:pPr>
    </w:p>
    <w:p w:rsidR="003B0BB5" w:rsidRDefault="003B0BB5" w:rsidP="00D95714">
      <w:pPr>
        <w:tabs>
          <w:tab w:val="left" w:pos="8140"/>
        </w:tabs>
        <w:rPr>
          <w:rFonts w:cs="Arial"/>
          <w:b/>
          <w:color w:val="000000"/>
        </w:rPr>
      </w:pPr>
    </w:p>
    <w:p w:rsidR="003B0BB5" w:rsidRPr="003B0BB5" w:rsidRDefault="003B0BB5" w:rsidP="003B0BB5">
      <w:pPr>
        <w:pStyle w:val="Prrafodelista"/>
        <w:numPr>
          <w:ilvl w:val="0"/>
          <w:numId w:val="10"/>
        </w:numPr>
      </w:pPr>
      <w:r w:rsidRPr="003B0BB5">
        <w:t>Ofrece PMC a Morena la mitad de las candidaturas para 2013</w:t>
      </w:r>
    </w:p>
    <w:p w:rsidR="00B96EA1" w:rsidRDefault="00B96EA1" w:rsidP="00D95714">
      <w:pPr>
        <w:tabs>
          <w:tab w:val="left" w:pos="8140"/>
        </w:tabs>
        <w:rPr>
          <w:rFonts w:cs="Arial"/>
          <w:b/>
          <w:color w:val="000000"/>
        </w:rPr>
      </w:pPr>
    </w:p>
    <w:p w:rsidR="00B96EA1" w:rsidRDefault="00B96EA1" w:rsidP="00D95714">
      <w:pPr>
        <w:tabs>
          <w:tab w:val="left" w:pos="8140"/>
        </w:tabs>
        <w:rPr>
          <w:rFonts w:cs="Arial"/>
          <w:b/>
          <w:color w:val="000000"/>
        </w:rPr>
      </w:pPr>
    </w:p>
    <w:p w:rsidR="00A61262" w:rsidRDefault="00A61262" w:rsidP="00F02900">
      <w:pPr>
        <w:tabs>
          <w:tab w:val="left" w:pos="8140"/>
        </w:tabs>
        <w:rPr>
          <w:rFonts w:cs="Arial"/>
          <w:b/>
          <w:color w:val="000000"/>
        </w:rPr>
      </w:pPr>
    </w:p>
    <w:p w:rsidR="002A1D66" w:rsidRDefault="002A1D66" w:rsidP="00F02900">
      <w:pPr>
        <w:tabs>
          <w:tab w:val="left" w:pos="8140"/>
        </w:tabs>
        <w:rPr>
          <w:rFonts w:cs="Arial"/>
          <w:b/>
          <w:color w:val="000000"/>
        </w:rPr>
      </w:pPr>
    </w:p>
    <w:p w:rsidR="002A1D66" w:rsidRDefault="002A1D66" w:rsidP="00F02900">
      <w:pPr>
        <w:tabs>
          <w:tab w:val="left" w:pos="8140"/>
        </w:tabs>
        <w:rPr>
          <w:rFonts w:cs="Arial"/>
          <w:b/>
          <w:color w:val="000000"/>
        </w:rPr>
      </w:pPr>
    </w:p>
    <w:p w:rsidR="003B0BB5" w:rsidRDefault="003B0BB5" w:rsidP="00F02900">
      <w:pPr>
        <w:tabs>
          <w:tab w:val="left" w:pos="8140"/>
        </w:tabs>
        <w:rPr>
          <w:rFonts w:cs="Arial"/>
          <w:b/>
          <w:color w:val="000000"/>
        </w:rPr>
      </w:pPr>
    </w:p>
    <w:p w:rsidR="003B0BB5" w:rsidRDefault="003B0BB5" w:rsidP="00F02900">
      <w:pPr>
        <w:tabs>
          <w:tab w:val="left" w:pos="8140"/>
        </w:tabs>
        <w:rPr>
          <w:rFonts w:cs="Arial"/>
          <w:b/>
          <w:color w:val="000000"/>
        </w:rPr>
      </w:pPr>
    </w:p>
    <w:p w:rsidR="003B0BB5" w:rsidRDefault="003B0BB5" w:rsidP="00F02900">
      <w:pPr>
        <w:tabs>
          <w:tab w:val="left" w:pos="8140"/>
        </w:tabs>
        <w:rPr>
          <w:rFonts w:cs="Arial"/>
          <w:b/>
          <w:color w:val="000000"/>
        </w:rPr>
      </w:pPr>
    </w:p>
    <w:p w:rsidR="00F02900" w:rsidRPr="00F02900" w:rsidRDefault="00F02900" w:rsidP="00F02900">
      <w:pPr>
        <w:tabs>
          <w:tab w:val="left" w:pos="8140"/>
        </w:tabs>
        <w:rPr>
          <w:rFonts w:cs="Arial"/>
          <w:b/>
          <w:color w:val="000000"/>
        </w:rPr>
      </w:pPr>
    </w:p>
    <w:p w:rsidR="00066A81" w:rsidRPr="008A0771" w:rsidRDefault="00066A81" w:rsidP="00066A81">
      <w:pPr>
        <w:jc w:val="right"/>
        <w:rPr>
          <w:b/>
        </w:rPr>
      </w:pPr>
      <w:r>
        <w:rPr>
          <w:b/>
          <w:color w:val="000000"/>
        </w:rPr>
        <w:t>Sábado 13 de octubre</w:t>
      </w:r>
      <w:r w:rsidRPr="00062EE4">
        <w:rPr>
          <w:b/>
          <w:color w:val="000000"/>
        </w:rPr>
        <w:t xml:space="preserve"> </w:t>
      </w:r>
      <w:r w:rsidRPr="008A0771">
        <w:rPr>
          <w:b/>
        </w:rPr>
        <w:t>de 2012</w:t>
      </w:r>
    </w:p>
    <w:p w:rsidR="00E932A0" w:rsidRDefault="00E932A0" w:rsidP="00066A81">
      <w:pPr>
        <w:rPr>
          <w:rFonts w:cs="Arial"/>
          <w:color w:val="000000"/>
        </w:rPr>
      </w:pPr>
    </w:p>
    <w:p w:rsidR="00066A81" w:rsidRDefault="00066A81" w:rsidP="00066A81">
      <w:pPr>
        <w:rPr>
          <w:rFonts w:cs="Arial"/>
          <w:color w:val="000000"/>
        </w:rPr>
      </w:pPr>
    </w:p>
    <w:p w:rsidR="00EB476D" w:rsidRDefault="00EB476D" w:rsidP="00EB476D"/>
    <w:p w:rsidR="00EB476D" w:rsidRDefault="00EB476D" w:rsidP="00EB476D">
      <w:pPr>
        <w:rPr>
          <w:b/>
          <w:sz w:val="16"/>
          <w:szCs w:val="16"/>
        </w:rPr>
      </w:pPr>
      <w:r>
        <w:rPr>
          <w:b/>
          <w:sz w:val="16"/>
          <w:szCs w:val="16"/>
        </w:rPr>
        <w:lastRenderedPageBreak/>
        <w:t>TEMA(S): Trabajo Legislativo</w:t>
      </w:r>
    </w:p>
    <w:p w:rsidR="00EB476D" w:rsidRPr="00EE6FFA" w:rsidRDefault="00EB476D" w:rsidP="00EB476D">
      <w:pPr>
        <w:rPr>
          <w:b/>
          <w:sz w:val="16"/>
          <w:szCs w:val="16"/>
        </w:rPr>
      </w:pPr>
      <w:r>
        <w:rPr>
          <w:b/>
          <w:sz w:val="16"/>
          <w:szCs w:val="16"/>
        </w:rPr>
        <w:t>FECHA</w:t>
      </w:r>
      <w:r w:rsidRPr="00EE6FFA">
        <w:rPr>
          <w:b/>
          <w:sz w:val="16"/>
          <w:szCs w:val="16"/>
        </w:rPr>
        <w:t xml:space="preserve">: </w:t>
      </w:r>
      <w:r>
        <w:rPr>
          <w:b/>
          <w:sz w:val="16"/>
          <w:szCs w:val="16"/>
        </w:rPr>
        <w:t>13/10/12</w:t>
      </w:r>
    </w:p>
    <w:p w:rsidR="00EB476D" w:rsidRPr="008930E4" w:rsidRDefault="00EB476D" w:rsidP="00EB476D">
      <w:pPr>
        <w:rPr>
          <w:b/>
          <w:sz w:val="16"/>
          <w:szCs w:val="16"/>
        </w:rPr>
      </w:pPr>
      <w:r>
        <w:rPr>
          <w:b/>
          <w:sz w:val="16"/>
          <w:szCs w:val="16"/>
        </w:rPr>
        <w:t>HORA: 10:02</w:t>
      </w:r>
    </w:p>
    <w:p w:rsidR="00EB476D" w:rsidRDefault="00EB476D" w:rsidP="00EB476D">
      <w:pPr>
        <w:rPr>
          <w:b/>
          <w:sz w:val="16"/>
          <w:szCs w:val="16"/>
        </w:rPr>
      </w:pPr>
      <w:r>
        <w:rPr>
          <w:b/>
          <w:sz w:val="16"/>
          <w:szCs w:val="16"/>
        </w:rPr>
        <w:t>NOTICIERO: El Universal online</w:t>
      </w:r>
    </w:p>
    <w:p w:rsidR="00EB476D" w:rsidRDefault="00EB476D" w:rsidP="00EB476D">
      <w:pPr>
        <w:rPr>
          <w:b/>
          <w:sz w:val="16"/>
          <w:szCs w:val="16"/>
        </w:rPr>
      </w:pPr>
      <w:r>
        <w:rPr>
          <w:b/>
          <w:sz w:val="16"/>
          <w:szCs w:val="16"/>
        </w:rPr>
        <w:t>EMISIÓN: Único corte</w:t>
      </w:r>
    </w:p>
    <w:p w:rsidR="00EB476D" w:rsidRPr="00EE6FFA" w:rsidRDefault="00EB476D" w:rsidP="00EB476D">
      <w:pPr>
        <w:rPr>
          <w:sz w:val="16"/>
          <w:szCs w:val="16"/>
        </w:rPr>
      </w:pPr>
      <w:r>
        <w:rPr>
          <w:b/>
          <w:sz w:val="16"/>
          <w:szCs w:val="16"/>
        </w:rPr>
        <w:t>ESTACION</w:t>
      </w:r>
      <w:r w:rsidRPr="00EE6FFA">
        <w:rPr>
          <w:b/>
          <w:sz w:val="16"/>
          <w:szCs w:val="16"/>
        </w:rPr>
        <w:t xml:space="preserve">: </w:t>
      </w:r>
      <w:r>
        <w:rPr>
          <w:b/>
          <w:sz w:val="16"/>
          <w:szCs w:val="16"/>
        </w:rPr>
        <w:t>Online</w:t>
      </w:r>
    </w:p>
    <w:p w:rsidR="00EB476D" w:rsidRDefault="00EB476D" w:rsidP="00EB476D">
      <w:pPr>
        <w:rPr>
          <w:b/>
          <w:sz w:val="16"/>
          <w:szCs w:val="16"/>
        </w:rPr>
      </w:pPr>
      <w:r>
        <w:rPr>
          <w:b/>
          <w:sz w:val="16"/>
          <w:szCs w:val="16"/>
        </w:rPr>
        <w:t>GRUPO: El Universal</w:t>
      </w:r>
    </w:p>
    <w:p w:rsidR="00EB476D" w:rsidRDefault="00EB476D" w:rsidP="00EB476D">
      <w:pPr>
        <w:rPr>
          <w:b/>
          <w:sz w:val="16"/>
          <w:szCs w:val="16"/>
        </w:rPr>
      </w:pPr>
      <w:r>
        <w:rPr>
          <w:b/>
          <w:sz w:val="16"/>
          <w:szCs w:val="16"/>
        </w:rPr>
        <w:t>0</w:t>
      </w:r>
    </w:p>
    <w:p w:rsidR="00EB476D" w:rsidRDefault="00EB476D" w:rsidP="00EB476D"/>
    <w:p w:rsidR="00EB476D" w:rsidRPr="005C19B9" w:rsidRDefault="00EB476D" w:rsidP="00EB476D">
      <w:pPr>
        <w:rPr>
          <w:b/>
          <w:u w:val="single"/>
        </w:rPr>
      </w:pPr>
      <w:r w:rsidRPr="005C19B9">
        <w:rPr>
          <w:b/>
          <w:u w:val="single"/>
        </w:rPr>
        <w:t>Ofrece PMC a Morena la mitad de las candidaturas para 2013</w:t>
      </w:r>
    </w:p>
    <w:p w:rsidR="00EB476D" w:rsidRDefault="00EB476D" w:rsidP="00EB476D"/>
    <w:p w:rsidR="00EB476D" w:rsidRDefault="00EB476D" w:rsidP="00EB476D">
      <w:r>
        <w:t xml:space="preserve">Dirigentes del </w:t>
      </w:r>
      <w:r w:rsidRPr="002338A2">
        <w:rPr>
          <w:b/>
        </w:rPr>
        <w:t>PMC</w:t>
      </w:r>
      <w:r>
        <w:t xml:space="preserve"> consideraron, en entrevistas por separado, que </w:t>
      </w:r>
      <w:r w:rsidRPr="002338A2">
        <w:rPr>
          <w:b/>
        </w:rPr>
        <w:t>Morena</w:t>
      </w:r>
      <w:r>
        <w:t>, al no contar en 2013 con un registro propio que lo avale como partido político podrá utilizar hasta 50% de las candidaturas a que el instituto político tiene derecho.</w:t>
      </w:r>
    </w:p>
    <w:p w:rsidR="00EB476D" w:rsidRDefault="00EB476D" w:rsidP="00EB476D"/>
    <w:p w:rsidR="00EB476D" w:rsidRDefault="00EB476D" w:rsidP="00EB476D">
      <w:r w:rsidRPr="002338A2">
        <w:rPr>
          <w:b/>
        </w:rPr>
        <w:t xml:space="preserve">Dante Delgado </w:t>
      </w:r>
      <w:proofErr w:type="spellStart"/>
      <w:r w:rsidRPr="002338A2">
        <w:rPr>
          <w:b/>
        </w:rPr>
        <w:t>Rannauro</w:t>
      </w:r>
      <w:proofErr w:type="spellEnd"/>
      <w:r>
        <w:t xml:space="preserve">, coordinador nacional del PMC, justificó este nuevo pacto que se dará con </w:t>
      </w:r>
      <w:r w:rsidRPr="002338A2">
        <w:rPr>
          <w:b/>
        </w:rPr>
        <w:t>López Obrador y Morena</w:t>
      </w:r>
      <w:r>
        <w:t>, y explicó que el partido que dirige y administra es el “único vehículo” político que estatutariamente establece que al menos 50% de las candidaturas deben venir de la ciudadanía, por lo que serán bienvenidas las propuestas de su ex aliado político.</w:t>
      </w:r>
    </w:p>
    <w:p w:rsidR="00EB476D" w:rsidRDefault="00EB476D" w:rsidP="00EB476D"/>
    <w:p w:rsidR="00EB476D" w:rsidRDefault="00EB476D" w:rsidP="00EB476D">
      <w:r>
        <w:t xml:space="preserve">El diputado del PMC, </w:t>
      </w:r>
      <w:r w:rsidRPr="002338A2">
        <w:rPr>
          <w:b/>
        </w:rPr>
        <w:t>Ricardo Mejía</w:t>
      </w:r>
      <w:r>
        <w:t xml:space="preserve">, secundó a su dirigente y aseguró que al tener esa disposición estatutaria, “cabe perfectamente” la posibilidad de recibir a los simpatizantes de </w:t>
      </w:r>
      <w:r w:rsidRPr="002338A2">
        <w:rPr>
          <w:b/>
        </w:rPr>
        <w:t>Morena y de López Obrador</w:t>
      </w:r>
      <w:r>
        <w:t>.</w:t>
      </w:r>
    </w:p>
    <w:p w:rsidR="00EB476D" w:rsidRDefault="00EB476D" w:rsidP="00EB476D"/>
    <w:p w:rsidR="00EB476D" w:rsidRDefault="00EB476D" w:rsidP="00EB476D">
      <w:r>
        <w:t>“Previamente a que Morena tenga su registro como partido político, el artículo 42 de nuestro estatutos dan la posibilidad de que algunos de sus cuadros puedan ser candidatos nuestros, con las siglas de Movimiento Ciudadano”, aclaró.</w:t>
      </w:r>
    </w:p>
    <w:p w:rsidR="00EB476D" w:rsidRDefault="00EB476D" w:rsidP="00EB476D"/>
    <w:p w:rsidR="00EB476D" w:rsidRDefault="00EB476D" w:rsidP="00EB476D">
      <w:r w:rsidRPr="002338A2">
        <w:rPr>
          <w:b/>
        </w:rPr>
        <w:t>Mejía</w:t>
      </w:r>
      <w:r>
        <w:t xml:space="preserve">, quien fue cercano a </w:t>
      </w:r>
      <w:r w:rsidRPr="002338A2">
        <w:rPr>
          <w:b/>
        </w:rPr>
        <w:t>López Obrador</w:t>
      </w:r>
      <w:r>
        <w:t xml:space="preserve"> durante la impugnación que promovió el político tabasqueño para invalidar la elección presidencial, adelantó que el partido explorará, de entrada, ir solos en las 14 elecciones locales de 2013, pero dejó abierta la opción para analizar caso por caso y determinar en su momento una eventual alianza con el PT y el PRD.</w:t>
      </w:r>
    </w:p>
    <w:p w:rsidR="00EB476D" w:rsidRDefault="00EB476D" w:rsidP="00EB476D"/>
    <w:p w:rsidR="00EB476D" w:rsidRDefault="00EB476D" w:rsidP="00EB476D">
      <w:r>
        <w:t xml:space="preserve">Al respecto, </w:t>
      </w:r>
      <w:r w:rsidRPr="002338A2">
        <w:rPr>
          <w:b/>
        </w:rPr>
        <w:t>José Manuel del Río Virgen</w:t>
      </w:r>
      <w:r>
        <w:t xml:space="preserve">, presidente del Consejo Nacional del PMC, indicó que el partido, de ir en alianza con PRD y PT, cancelará cualquier acuerdo que sol azteca haga con el PAN, pues definitivamente no compartirán ninguna candidaturas con panistas ni </w:t>
      </w:r>
      <w:proofErr w:type="spellStart"/>
      <w:r>
        <w:t>priístas</w:t>
      </w:r>
      <w:proofErr w:type="spellEnd"/>
      <w:r>
        <w:t>.</w:t>
      </w:r>
    </w:p>
    <w:p w:rsidR="00EB476D" w:rsidRDefault="00EB476D" w:rsidP="00EB476D"/>
    <w:p w:rsidR="00EB476D" w:rsidRDefault="00EB476D" w:rsidP="00EB476D">
      <w:r>
        <w:t>“Las alianzas con el PRI o con el PAN están definitivamente canceladas. Imposible”, reiteró.</w:t>
      </w:r>
    </w:p>
    <w:p w:rsidR="00EB476D" w:rsidRDefault="00EB476D" w:rsidP="00EB476D"/>
    <w:p w:rsidR="00EB476D" w:rsidRDefault="00EB476D" w:rsidP="00EB476D">
      <w:r>
        <w:t xml:space="preserve">Detalló que en 2015, aunque fue su deseo, no podrán ir juntos con Morena, ya que las leyes electorales prohíben que los partidos nuevos vayan coaligados, por lo que </w:t>
      </w:r>
      <w:r w:rsidRPr="002338A2">
        <w:rPr>
          <w:b/>
        </w:rPr>
        <w:t>López Obrador</w:t>
      </w:r>
      <w:r>
        <w:t xml:space="preserve"> tendrá el reto de mantener el registro de su partido en las elecciones intermedias federales.</w:t>
      </w:r>
    </w:p>
    <w:p w:rsidR="00EB476D" w:rsidRDefault="00EB476D" w:rsidP="00EB476D"/>
    <w:p w:rsidR="00EB476D" w:rsidRPr="002338A2" w:rsidRDefault="00EB476D" w:rsidP="00EB476D">
      <w:pPr>
        <w:rPr>
          <w:b/>
        </w:rPr>
      </w:pPr>
      <w:r w:rsidRPr="002338A2">
        <w:rPr>
          <w:b/>
        </w:rPr>
        <w:t>Orantes, nueva secretaria</w:t>
      </w:r>
    </w:p>
    <w:p w:rsidR="00EB476D" w:rsidRDefault="00EB476D" w:rsidP="00EB476D"/>
    <w:p w:rsidR="00EB476D" w:rsidRDefault="00EB476D" w:rsidP="00EB476D">
      <w:r>
        <w:t xml:space="preserve">El Partido Movimiento Ciudadano también reestructuró su organización interna. Entre los nuevos cambios destaca la inclusión de la ex </w:t>
      </w:r>
      <w:proofErr w:type="spellStart"/>
      <w:r>
        <w:t>priísta</w:t>
      </w:r>
      <w:proofErr w:type="spellEnd"/>
      <w:r>
        <w:t xml:space="preserve"> y ex candidata a la gubernatura de Chiapas, </w:t>
      </w:r>
      <w:r w:rsidRPr="002338A2">
        <w:rPr>
          <w:b/>
        </w:rPr>
        <w:t>María Elena Orantes</w:t>
      </w:r>
      <w:r>
        <w:t>, como nueva secretaria de Acuerdos de la Comisión Política Nacional.</w:t>
      </w:r>
    </w:p>
    <w:p w:rsidR="00EB476D" w:rsidRDefault="00EB476D" w:rsidP="00EB476D"/>
    <w:p w:rsidR="00EB476D" w:rsidRDefault="00EB476D" w:rsidP="00EB476D">
      <w:r>
        <w:t>La chiapaneca, quien ocupará el segundo puesto más importante del partido, se encargará de echar andar el proyecto del Programa Nacional de Actividades Rumbo a 2015.</w:t>
      </w:r>
    </w:p>
    <w:p w:rsidR="00EB476D" w:rsidRDefault="00EB476D" w:rsidP="00EB476D"/>
    <w:p w:rsidR="00066A81" w:rsidRPr="003B0BB5" w:rsidRDefault="00EB476D" w:rsidP="00066A81">
      <w:r>
        <w:t xml:space="preserve">El partido también designó a </w:t>
      </w:r>
      <w:r w:rsidRPr="002338A2">
        <w:rPr>
          <w:b/>
        </w:rPr>
        <w:t>Agustín Torres</w:t>
      </w:r>
      <w:r>
        <w:t xml:space="preserve"> como tesorero nacional; a </w:t>
      </w:r>
      <w:r w:rsidRPr="002338A2">
        <w:rPr>
          <w:b/>
        </w:rPr>
        <w:t>Martha Tagle Martínez,</w:t>
      </w:r>
      <w:r>
        <w:t xml:space="preserve"> como secretaria de Organizaciones Sectoriales, y </w:t>
      </w:r>
      <w:r w:rsidRPr="002338A2">
        <w:rPr>
          <w:b/>
        </w:rPr>
        <w:t>a Ferrer Galván Suárez</w:t>
      </w:r>
      <w:r>
        <w:t>, como secretario de Movimientos Sociales y Organizaciones de la Sociedad Civil, quienes estarán en las negociaciones y cabildeo con Morena</w:t>
      </w:r>
      <w:r>
        <w:t xml:space="preserve">. </w:t>
      </w:r>
      <w:r>
        <w:rPr>
          <w:b/>
          <w:sz w:val="20"/>
          <w:szCs w:val="20"/>
        </w:rPr>
        <w:t>Duración 00’’</w:t>
      </w:r>
      <w:r w:rsidRPr="00DF677B">
        <w:rPr>
          <w:b/>
          <w:sz w:val="20"/>
          <w:szCs w:val="20"/>
        </w:rPr>
        <w:t xml:space="preserve">, </w:t>
      </w:r>
      <w:r>
        <w:rPr>
          <w:b/>
          <w:sz w:val="20"/>
          <w:szCs w:val="20"/>
        </w:rPr>
        <w:t>nbsg</w:t>
      </w:r>
      <w:r w:rsidRPr="00DF677B">
        <w:rPr>
          <w:b/>
          <w:sz w:val="20"/>
          <w:szCs w:val="20"/>
        </w:rPr>
        <w:t>/m</w:t>
      </w:r>
      <w:r w:rsidR="003B0BB5">
        <w:rPr>
          <w:b/>
          <w:sz w:val="20"/>
          <w:szCs w:val="20"/>
        </w:rPr>
        <w:t>.</w:t>
      </w:r>
    </w:p>
    <w:sectPr w:rsidR="00066A81" w:rsidRPr="003B0BB5" w:rsidSect="00681720">
      <w:footerReference w:type="default" r:id="rId7"/>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76CA" w:rsidRDefault="00F876CA" w:rsidP="00B131E1">
      <w:r>
        <w:separator/>
      </w:r>
    </w:p>
  </w:endnote>
  <w:endnote w:type="continuationSeparator" w:id="0">
    <w:p w:rsidR="00F876CA" w:rsidRDefault="00F876CA" w:rsidP="00B131E1">
      <w:r>
        <w:continuationSeparator/>
      </w:r>
    </w:p>
  </w:endnote>
</w:endnotes>
</file>

<file path=word/fontTable.xml><?xml version="1.0" encoding="utf-8"?>
<w:fonts xmlns:r="http://schemas.openxmlformats.org/officeDocument/2006/relationships" xmlns:w="http://schemas.openxmlformats.org/wordprocessingml/2006/main">
  <w:font w:name="Arial Black">
    <w:panose1 w:val="020B0A040201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067826"/>
      <w:docPartObj>
        <w:docPartGallery w:val="Page Numbers (Bottom of Page)"/>
        <w:docPartUnique/>
      </w:docPartObj>
    </w:sdtPr>
    <w:sdtContent>
      <w:p w:rsidR="00B131E1" w:rsidRDefault="009156F2">
        <w:pPr>
          <w:pStyle w:val="Piedepgina"/>
          <w:jc w:val="right"/>
        </w:pPr>
        <w:fldSimple w:instr=" PAGE   \* MERGEFORMAT ">
          <w:r w:rsidR="00EE1B41">
            <w:rPr>
              <w:noProof/>
            </w:rPr>
            <w:t>1</w:t>
          </w:r>
        </w:fldSimple>
      </w:p>
    </w:sdtContent>
  </w:sdt>
  <w:p w:rsidR="00B131E1" w:rsidRDefault="00B131E1">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76CA" w:rsidRDefault="00F876CA" w:rsidP="00B131E1">
      <w:r>
        <w:separator/>
      </w:r>
    </w:p>
  </w:footnote>
  <w:footnote w:type="continuationSeparator" w:id="0">
    <w:p w:rsidR="00F876CA" w:rsidRDefault="00F876CA" w:rsidP="00B131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7129B"/>
    <w:multiLevelType w:val="hybridMultilevel"/>
    <w:tmpl w:val="D0C248F0"/>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48E1672"/>
    <w:multiLevelType w:val="hybridMultilevel"/>
    <w:tmpl w:val="203AA034"/>
    <w:lvl w:ilvl="0" w:tplc="A53090EA">
      <w:numFmt w:val="bullet"/>
      <w:lvlText w:val="*"/>
      <w:lvlJc w:val="left"/>
      <w:pPr>
        <w:tabs>
          <w:tab w:val="num" w:pos="720"/>
        </w:tabs>
        <w:ind w:left="720" w:hanging="360"/>
      </w:pPr>
      <w:rPr>
        <w:rFonts w:ascii="Arial Black" w:eastAsia="Wingdings" w:hAnsi="Arial Black" w:hint="default"/>
        <w:sz w:val="32"/>
        <w:u w:val="none"/>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2CF72A24"/>
    <w:multiLevelType w:val="hybridMultilevel"/>
    <w:tmpl w:val="C01A17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1182B45"/>
    <w:multiLevelType w:val="hybridMultilevel"/>
    <w:tmpl w:val="7DB070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23F65D5"/>
    <w:multiLevelType w:val="hybridMultilevel"/>
    <w:tmpl w:val="F05484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2FF175A"/>
    <w:multiLevelType w:val="hybridMultilevel"/>
    <w:tmpl w:val="F85ED2AA"/>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5832C07"/>
    <w:multiLevelType w:val="hybridMultilevel"/>
    <w:tmpl w:val="931E78D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5E3798D"/>
    <w:multiLevelType w:val="hybridMultilevel"/>
    <w:tmpl w:val="AD087E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EBB281B"/>
    <w:multiLevelType w:val="hybridMultilevel"/>
    <w:tmpl w:val="9A1A76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6032221B"/>
    <w:multiLevelType w:val="hybridMultilevel"/>
    <w:tmpl w:val="4322F5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0"/>
  </w:num>
  <w:num w:numId="4">
    <w:abstractNumId w:val="4"/>
  </w:num>
  <w:num w:numId="5">
    <w:abstractNumId w:val="7"/>
  </w:num>
  <w:num w:numId="6">
    <w:abstractNumId w:val="6"/>
  </w:num>
  <w:num w:numId="7">
    <w:abstractNumId w:val="9"/>
  </w:num>
  <w:num w:numId="8">
    <w:abstractNumId w:val="8"/>
  </w:num>
  <w:num w:numId="9">
    <w:abstractNumId w:val="2"/>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hyphenationZone w:val="425"/>
  <w:characterSpacingControl w:val="doNotCompress"/>
  <w:footnotePr>
    <w:footnote w:id="-1"/>
    <w:footnote w:id="0"/>
  </w:footnotePr>
  <w:endnotePr>
    <w:endnote w:id="-1"/>
    <w:endnote w:id="0"/>
  </w:endnotePr>
  <w:compat/>
  <w:rsids>
    <w:rsidRoot w:val="00D95714"/>
    <w:rsid w:val="0000175B"/>
    <w:rsid w:val="00014459"/>
    <w:rsid w:val="00043594"/>
    <w:rsid w:val="00050C4E"/>
    <w:rsid w:val="00062EE4"/>
    <w:rsid w:val="00066A81"/>
    <w:rsid w:val="000875FC"/>
    <w:rsid w:val="000908F7"/>
    <w:rsid w:val="000E5CF9"/>
    <w:rsid w:val="00122F9A"/>
    <w:rsid w:val="001356FD"/>
    <w:rsid w:val="001424CB"/>
    <w:rsid w:val="0014780D"/>
    <w:rsid w:val="001920D0"/>
    <w:rsid w:val="001C6486"/>
    <w:rsid w:val="00215650"/>
    <w:rsid w:val="00222099"/>
    <w:rsid w:val="00234C99"/>
    <w:rsid w:val="00262759"/>
    <w:rsid w:val="00262A3A"/>
    <w:rsid w:val="00285FD0"/>
    <w:rsid w:val="00297D9D"/>
    <w:rsid w:val="002A1D66"/>
    <w:rsid w:val="002E21D4"/>
    <w:rsid w:val="0034147B"/>
    <w:rsid w:val="003624DE"/>
    <w:rsid w:val="0039310A"/>
    <w:rsid w:val="003A587F"/>
    <w:rsid w:val="003B0BB5"/>
    <w:rsid w:val="003F4672"/>
    <w:rsid w:val="004302DB"/>
    <w:rsid w:val="004946A5"/>
    <w:rsid w:val="004B2C12"/>
    <w:rsid w:val="004C787D"/>
    <w:rsid w:val="004E0DE6"/>
    <w:rsid w:val="0050014F"/>
    <w:rsid w:val="00532A65"/>
    <w:rsid w:val="005B4609"/>
    <w:rsid w:val="005C48B5"/>
    <w:rsid w:val="005C5DDE"/>
    <w:rsid w:val="005E2619"/>
    <w:rsid w:val="005F21BF"/>
    <w:rsid w:val="005F79EF"/>
    <w:rsid w:val="0061071C"/>
    <w:rsid w:val="00633BC0"/>
    <w:rsid w:val="00647759"/>
    <w:rsid w:val="006537E0"/>
    <w:rsid w:val="00657E54"/>
    <w:rsid w:val="00672F15"/>
    <w:rsid w:val="00676699"/>
    <w:rsid w:val="00681720"/>
    <w:rsid w:val="006D3EF7"/>
    <w:rsid w:val="007174B9"/>
    <w:rsid w:val="00731800"/>
    <w:rsid w:val="007533D4"/>
    <w:rsid w:val="00761598"/>
    <w:rsid w:val="007755BF"/>
    <w:rsid w:val="007B3628"/>
    <w:rsid w:val="007B44A1"/>
    <w:rsid w:val="007B59E1"/>
    <w:rsid w:val="007C000C"/>
    <w:rsid w:val="00825038"/>
    <w:rsid w:val="008250C2"/>
    <w:rsid w:val="00877F19"/>
    <w:rsid w:val="008959E4"/>
    <w:rsid w:val="00895DAB"/>
    <w:rsid w:val="008A4379"/>
    <w:rsid w:val="008B7C5A"/>
    <w:rsid w:val="0090742E"/>
    <w:rsid w:val="009156F2"/>
    <w:rsid w:val="009731A2"/>
    <w:rsid w:val="00974874"/>
    <w:rsid w:val="009849C7"/>
    <w:rsid w:val="009A2897"/>
    <w:rsid w:val="009E2DDD"/>
    <w:rsid w:val="009E5A74"/>
    <w:rsid w:val="00A33AC4"/>
    <w:rsid w:val="00A401CC"/>
    <w:rsid w:val="00A56EDB"/>
    <w:rsid w:val="00A61262"/>
    <w:rsid w:val="00A753BC"/>
    <w:rsid w:val="00AA0249"/>
    <w:rsid w:val="00AC29AA"/>
    <w:rsid w:val="00AC4A29"/>
    <w:rsid w:val="00AC649F"/>
    <w:rsid w:val="00B079AD"/>
    <w:rsid w:val="00B131E1"/>
    <w:rsid w:val="00B139FD"/>
    <w:rsid w:val="00B5296F"/>
    <w:rsid w:val="00B55808"/>
    <w:rsid w:val="00B741EB"/>
    <w:rsid w:val="00B90B6A"/>
    <w:rsid w:val="00B96EA1"/>
    <w:rsid w:val="00BA7200"/>
    <w:rsid w:val="00BC0148"/>
    <w:rsid w:val="00BD1197"/>
    <w:rsid w:val="00BE4AE7"/>
    <w:rsid w:val="00BE5AF0"/>
    <w:rsid w:val="00BE60D2"/>
    <w:rsid w:val="00C210DC"/>
    <w:rsid w:val="00C3576B"/>
    <w:rsid w:val="00C53654"/>
    <w:rsid w:val="00C575CB"/>
    <w:rsid w:val="00C67D65"/>
    <w:rsid w:val="00CC2530"/>
    <w:rsid w:val="00CC6395"/>
    <w:rsid w:val="00CD17C7"/>
    <w:rsid w:val="00CE5897"/>
    <w:rsid w:val="00CF40B9"/>
    <w:rsid w:val="00D02012"/>
    <w:rsid w:val="00D22CD6"/>
    <w:rsid w:val="00D41839"/>
    <w:rsid w:val="00D711D0"/>
    <w:rsid w:val="00D755B0"/>
    <w:rsid w:val="00D95714"/>
    <w:rsid w:val="00DA715E"/>
    <w:rsid w:val="00DB001B"/>
    <w:rsid w:val="00DB404A"/>
    <w:rsid w:val="00E03367"/>
    <w:rsid w:val="00E220D7"/>
    <w:rsid w:val="00E47DB7"/>
    <w:rsid w:val="00E53377"/>
    <w:rsid w:val="00E86535"/>
    <w:rsid w:val="00E90A14"/>
    <w:rsid w:val="00E932A0"/>
    <w:rsid w:val="00E93A37"/>
    <w:rsid w:val="00EA3D95"/>
    <w:rsid w:val="00EB1EA6"/>
    <w:rsid w:val="00EB476D"/>
    <w:rsid w:val="00EC1FED"/>
    <w:rsid w:val="00EE1B41"/>
    <w:rsid w:val="00EE3E29"/>
    <w:rsid w:val="00F02900"/>
    <w:rsid w:val="00F116CD"/>
    <w:rsid w:val="00F4654B"/>
    <w:rsid w:val="00F6257D"/>
    <w:rsid w:val="00F721FC"/>
    <w:rsid w:val="00F73E99"/>
    <w:rsid w:val="00F839FE"/>
    <w:rsid w:val="00F850BB"/>
    <w:rsid w:val="00F876CA"/>
    <w:rsid w:val="00FF29F5"/>
    <w:rsid w:val="00FF4B5C"/>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714"/>
    <w:pPr>
      <w:spacing w:after="0" w:line="240" w:lineRule="auto"/>
      <w:jc w:val="both"/>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95714"/>
    <w:rPr>
      <w:strike w:val="0"/>
      <w:dstrike w:val="0"/>
      <w:color w:val="0000FF"/>
      <w:u w:val="none"/>
      <w:effect w:val="none"/>
    </w:rPr>
  </w:style>
  <w:style w:type="paragraph" w:styleId="Prrafodelista">
    <w:name w:val="List Paragraph"/>
    <w:basedOn w:val="Normal"/>
    <w:uiPriority w:val="34"/>
    <w:qFormat/>
    <w:rsid w:val="00D95714"/>
    <w:pPr>
      <w:ind w:left="720"/>
      <w:contextualSpacing/>
    </w:pPr>
  </w:style>
  <w:style w:type="paragraph" w:styleId="Textodeglobo">
    <w:name w:val="Balloon Text"/>
    <w:basedOn w:val="Normal"/>
    <w:link w:val="TextodegloboCar"/>
    <w:uiPriority w:val="99"/>
    <w:semiHidden/>
    <w:unhideWhenUsed/>
    <w:rsid w:val="00672F15"/>
    <w:rPr>
      <w:rFonts w:ascii="Tahoma" w:hAnsi="Tahoma" w:cs="Tahoma"/>
      <w:sz w:val="16"/>
      <w:szCs w:val="16"/>
    </w:rPr>
  </w:style>
  <w:style w:type="character" w:customStyle="1" w:styleId="TextodegloboCar">
    <w:name w:val="Texto de globo Car"/>
    <w:basedOn w:val="Fuentedeprrafopredeter"/>
    <w:link w:val="Textodeglobo"/>
    <w:uiPriority w:val="99"/>
    <w:semiHidden/>
    <w:rsid w:val="00672F15"/>
    <w:rPr>
      <w:rFonts w:ascii="Tahoma" w:eastAsia="Times New Roman" w:hAnsi="Tahoma" w:cs="Tahoma"/>
      <w:sz w:val="16"/>
      <w:szCs w:val="16"/>
      <w:lang w:eastAsia="es-MX"/>
    </w:rPr>
  </w:style>
  <w:style w:type="character" w:customStyle="1" w:styleId="programatitdesc1">
    <w:name w:val="programatitdesc1"/>
    <w:basedOn w:val="Fuentedeprrafopredeter"/>
    <w:rsid w:val="00E932A0"/>
    <w:rPr>
      <w:rFonts w:ascii="Arial" w:hAnsi="Arial" w:cs="Arial" w:hint="default"/>
      <w:b/>
      <w:bCs/>
      <w:strike w:val="0"/>
      <w:dstrike w:val="0"/>
      <w:color w:val="0066CC"/>
      <w:sz w:val="33"/>
      <w:szCs w:val="33"/>
      <w:u w:val="none"/>
      <w:effect w:val="none"/>
    </w:rPr>
  </w:style>
  <w:style w:type="paragraph" w:styleId="Sinespaciado">
    <w:name w:val="No Spacing"/>
    <w:uiPriority w:val="1"/>
    <w:qFormat/>
    <w:rsid w:val="00122F9A"/>
    <w:pPr>
      <w:spacing w:after="0" w:line="240" w:lineRule="auto"/>
    </w:pPr>
    <w:rPr>
      <w:rFonts w:ascii="Calibri" w:eastAsia="Calibri" w:hAnsi="Calibri" w:cs="Times New Roman"/>
    </w:rPr>
  </w:style>
  <w:style w:type="character" w:styleId="Textoennegrita">
    <w:name w:val="Strong"/>
    <w:basedOn w:val="Fuentedeprrafopredeter"/>
    <w:uiPriority w:val="22"/>
    <w:qFormat/>
    <w:rsid w:val="001C6486"/>
    <w:rPr>
      <w:b/>
      <w:bCs/>
    </w:rPr>
  </w:style>
  <w:style w:type="paragraph" w:styleId="Encabezado">
    <w:name w:val="header"/>
    <w:basedOn w:val="Normal"/>
    <w:link w:val="EncabezadoCar"/>
    <w:uiPriority w:val="99"/>
    <w:semiHidden/>
    <w:unhideWhenUsed/>
    <w:rsid w:val="00B131E1"/>
    <w:pPr>
      <w:tabs>
        <w:tab w:val="center" w:pos="4419"/>
        <w:tab w:val="right" w:pos="8838"/>
      </w:tabs>
    </w:pPr>
  </w:style>
  <w:style w:type="character" w:customStyle="1" w:styleId="EncabezadoCar">
    <w:name w:val="Encabezado Car"/>
    <w:basedOn w:val="Fuentedeprrafopredeter"/>
    <w:link w:val="Encabezado"/>
    <w:uiPriority w:val="99"/>
    <w:semiHidden/>
    <w:rsid w:val="00B131E1"/>
    <w:rPr>
      <w:rFonts w:ascii="Arial" w:eastAsia="Times New Roman" w:hAnsi="Arial" w:cs="Times New Roman"/>
      <w:sz w:val="24"/>
      <w:szCs w:val="24"/>
      <w:lang w:eastAsia="es-MX"/>
    </w:rPr>
  </w:style>
  <w:style w:type="paragraph" w:styleId="Piedepgina">
    <w:name w:val="footer"/>
    <w:basedOn w:val="Normal"/>
    <w:link w:val="PiedepginaCar"/>
    <w:uiPriority w:val="99"/>
    <w:unhideWhenUsed/>
    <w:rsid w:val="00B131E1"/>
    <w:pPr>
      <w:tabs>
        <w:tab w:val="center" w:pos="4419"/>
        <w:tab w:val="right" w:pos="8838"/>
      </w:tabs>
    </w:pPr>
  </w:style>
  <w:style w:type="character" w:customStyle="1" w:styleId="PiedepginaCar">
    <w:name w:val="Pie de página Car"/>
    <w:basedOn w:val="Fuentedeprrafopredeter"/>
    <w:link w:val="Piedepgina"/>
    <w:uiPriority w:val="99"/>
    <w:rsid w:val="00B131E1"/>
    <w:rPr>
      <w:rFonts w:ascii="Arial" w:eastAsia="Times New Roman" w:hAnsi="Arial" w:cs="Times New Roman"/>
      <w:sz w:val="24"/>
      <w:szCs w:val="24"/>
      <w:lang w:eastAsia="es-MX"/>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494</Words>
  <Characters>2723</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Norma Bea</cp:lastModifiedBy>
  <cp:revision>6</cp:revision>
  <cp:lastPrinted>2011-11-08T15:53:00Z</cp:lastPrinted>
  <dcterms:created xsi:type="dcterms:W3CDTF">2012-10-13T18:04:00Z</dcterms:created>
  <dcterms:modified xsi:type="dcterms:W3CDTF">2012-10-13T18:10:00Z</dcterms:modified>
</cp:coreProperties>
</file>